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5536597.xml.htm"/>
      <w:bookmarkStart w:id="1" w:name="kswkform4a_17855365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07/14/2026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5"/>
        <w:gridCol w:w="900"/>
        <w:gridCol w:w="772"/>
        <w:gridCol w:w="598"/>
        <w:gridCol w:w="339"/>
        <w:gridCol w:w="814"/>
        <w:gridCol w:w="429"/>
        <w:gridCol w:w="877"/>
        <w:gridCol w:w="1290"/>
        <w:gridCol w:w="965"/>
        <w:gridCol w:w="9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4,407</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5.0926</w:t>
            </w:r>
            <w:r>
              <w:rPr>
                <w:rFonts w:ascii="Times;serif" w:hAnsi="Times;serif"/>
                <w:color w:val="008000"/>
                <w:position w:val="7"/>
                <w:sz w:val="16"/>
                <w:sz w:val="20"/>
                <w:shd w:fill="FFFFFF" w:val="clear"/>
              </w:rPr>
              <w:t>(1)</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2,158,300</w:t>
            </w:r>
            <w:r>
              <w:rPr>
                <w:rFonts w:ascii="Times;serif" w:hAnsi="Times;serif"/>
                <w:color w:val="008000"/>
                <w:position w:val="7"/>
                <w:sz w:val="16"/>
                <w:sz w:val="20"/>
                <w:shd w:fill="FFFFFF" w:val="clear"/>
              </w:rPr>
              <w:t>(2)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$5.0675 to $5.10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number of shares owned following this transaction was amended to correct a mathematical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783</Words>
  <Characters>4175</Characters>
  <CharactersWithSpaces>4887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